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65" w:rsidRPr="00486565" w:rsidRDefault="00486565" w:rsidP="00486565">
      <w:pPr>
        <w:pStyle w:val="NormalnyWeb"/>
        <w:spacing w:before="0" w:beforeAutospacing="0"/>
        <w:jc w:val="both"/>
        <w:rPr>
          <w:rFonts w:ascii="Memoria" w:hAnsi="Memoria" w:cs="Arial"/>
          <w:color w:val="212529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 xml:space="preserve">Administratorem danych osobowych przetwarzanych w związku z organizacją wydarzenia International Conference 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Need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 to 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Know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 XIII and the 2024 IIHA 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Annual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 Conference: 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Intelligence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 in Central and 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Eastern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 Europe (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Intermarium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) and the 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Soviet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 (Russian) 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Factor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, 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Warsaw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, 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October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 14–16, 2024 jest Instytut Pamięci Narodowej Komisja Ścigania Zbrodni przeciwko Narodowi Polskiemu, ul. Janusza Kurtyki 1 02-676 Warszawa, NIP: 525-21-80-487.</w:t>
      </w:r>
    </w:p>
    <w:p w:rsidR="00486565" w:rsidRPr="00486565" w:rsidRDefault="00486565" w:rsidP="00486565">
      <w:pPr>
        <w:pStyle w:val="NormalnyWeb"/>
        <w:spacing w:before="0" w:beforeAutospacing="0"/>
        <w:jc w:val="both"/>
        <w:rPr>
          <w:rFonts w:ascii="Memoria" w:hAnsi="Memoria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>Dane kontaktowe inspektora ochrony danych w IPN-</w:t>
      </w:r>
      <w:proofErr w:type="spellStart"/>
      <w:r w:rsidRPr="00486565">
        <w:rPr>
          <w:rFonts w:ascii="Memoria" w:hAnsi="Memoria" w:cs="Arial"/>
          <w:color w:val="212529"/>
          <w:sz w:val="22"/>
          <w:szCs w:val="22"/>
        </w:rPr>
        <w:t>KŚZpNP</w:t>
      </w:r>
      <w:proofErr w:type="spellEnd"/>
      <w:r w:rsidRPr="00486565">
        <w:rPr>
          <w:rFonts w:ascii="Memoria" w:hAnsi="Memoria" w:cs="Arial"/>
          <w:color w:val="212529"/>
          <w:sz w:val="22"/>
          <w:szCs w:val="22"/>
        </w:rPr>
        <w:t xml:space="preserve">: </w:t>
      </w:r>
      <w:hyperlink r:id="rId5" w:history="1">
        <w:r w:rsidRPr="00486565">
          <w:rPr>
            <w:rStyle w:val="Hipercze"/>
            <w:rFonts w:ascii="Memoria" w:hAnsi="Memoria" w:cs="Arial"/>
            <w:sz w:val="22"/>
            <w:szCs w:val="22"/>
          </w:rPr>
          <w:t>inspektorochronydanych@ipn.gov.pl</w:t>
        </w:r>
      </w:hyperlink>
      <w:r w:rsidRPr="00486565">
        <w:rPr>
          <w:rFonts w:ascii="Memoria" w:hAnsi="Memoria" w:cs="Arial"/>
          <w:color w:val="212529"/>
          <w:sz w:val="22"/>
          <w:szCs w:val="22"/>
        </w:rPr>
        <w:t>, adres do korespondencji: ul. Janusza Kurtyki 1, 02-676 Warszawa, z dopiskiem: Inspektor Ochrony Danych.</w:t>
      </w:r>
    </w:p>
    <w:p w:rsidR="00486565" w:rsidRDefault="00486565" w:rsidP="00486565">
      <w:pPr>
        <w:pStyle w:val="NormalnyWeb"/>
        <w:spacing w:before="0" w:beforeAutospacing="0"/>
        <w:jc w:val="both"/>
        <w:rPr>
          <w:rFonts w:ascii="Memoria" w:hAnsi="Memoria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>Celem przetwarzania jest:</w:t>
      </w:r>
    </w:p>
    <w:p w:rsidR="00486565" w:rsidRPr="00486565" w:rsidRDefault="00486565" w:rsidP="00486565">
      <w:pPr>
        <w:pStyle w:val="NormalnyWeb"/>
        <w:spacing w:before="0" w:beforeAutospacing="0"/>
        <w:ind w:firstLine="708"/>
        <w:jc w:val="both"/>
        <w:rPr>
          <w:rFonts w:ascii="Memoria" w:hAnsi="Memoria"/>
          <w:sz w:val="22"/>
          <w:szCs w:val="22"/>
        </w:rPr>
      </w:pPr>
      <w:bookmarkStart w:id="0" w:name="_GoBack"/>
      <w:bookmarkEnd w:id="0"/>
      <w:r w:rsidRPr="00486565">
        <w:rPr>
          <w:rFonts w:ascii="Memoria" w:hAnsi="Memoria" w:cs="Arial"/>
          <w:color w:val="212529"/>
          <w:sz w:val="22"/>
          <w:szCs w:val="22"/>
        </w:rPr>
        <w:t>a)</w:t>
      </w:r>
      <w:r w:rsidRPr="00486565">
        <w:rPr>
          <w:rStyle w:val="apple-tab-span"/>
          <w:rFonts w:ascii="Memoria" w:hAnsi="Memoria"/>
          <w:sz w:val="22"/>
          <w:szCs w:val="22"/>
        </w:rPr>
        <w:t xml:space="preserve"> rejestracja i umożliwienie udziału </w:t>
      </w:r>
      <w:r w:rsidRPr="00486565">
        <w:rPr>
          <w:rFonts w:ascii="Memoria" w:hAnsi="Memoria"/>
          <w:sz w:val="22"/>
          <w:szCs w:val="22"/>
        </w:rPr>
        <w:t>w konferencji,</w:t>
      </w:r>
    </w:p>
    <w:p w:rsidR="00486565" w:rsidRPr="00486565" w:rsidRDefault="00486565" w:rsidP="00486565">
      <w:pPr>
        <w:pStyle w:val="NormalnyWeb"/>
        <w:spacing w:before="0" w:beforeAutospacing="0"/>
        <w:ind w:left="708"/>
        <w:jc w:val="both"/>
        <w:rPr>
          <w:rFonts w:ascii="Memoria" w:hAnsi="Memoria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>b)</w:t>
      </w:r>
      <w:r w:rsidRPr="00486565">
        <w:rPr>
          <w:rStyle w:val="apple-tab-span"/>
          <w:rFonts w:ascii="Memoria" w:hAnsi="Memoria" w:cs="Arial"/>
          <w:color w:val="212529"/>
          <w:sz w:val="22"/>
          <w:szCs w:val="22"/>
        </w:rPr>
        <w:t xml:space="preserve"> </w:t>
      </w:r>
      <w:r w:rsidRPr="00486565">
        <w:rPr>
          <w:rFonts w:ascii="Memoria" w:hAnsi="Memoria" w:cs="Arial"/>
          <w:color w:val="212529"/>
          <w:sz w:val="22"/>
          <w:szCs w:val="22"/>
        </w:rPr>
        <w:t>umieszczenie</w:t>
      </w:r>
      <w:r>
        <w:rPr>
          <w:rFonts w:ascii="Memoria" w:hAnsi="Memoria" w:cs="Arial"/>
          <w:color w:val="212529"/>
          <w:sz w:val="22"/>
          <w:szCs w:val="22"/>
        </w:rPr>
        <w:t xml:space="preserve"> i przetwarzanie</w:t>
      </w:r>
      <w:r w:rsidRPr="00486565">
        <w:rPr>
          <w:rFonts w:ascii="Memoria" w:hAnsi="Memoria" w:cs="Arial"/>
          <w:color w:val="212529"/>
          <w:sz w:val="22"/>
          <w:szCs w:val="22"/>
        </w:rPr>
        <w:t xml:space="preserve"> danych osobowych w bazie adresowej IPN, z możliwością ich poprawiania i uzupełniania, w</w:t>
      </w:r>
      <w:r>
        <w:rPr>
          <w:rFonts w:ascii="Memoria" w:hAnsi="Memoria" w:cs="Arial"/>
          <w:color w:val="212529"/>
          <w:sz w:val="22"/>
          <w:szCs w:val="22"/>
        </w:rPr>
        <w:t xml:space="preserve"> związku z </w:t>
      </w:r>
      <w:r w:rsidRPr="00486565">
        <w:rPr>
          <w:rFonts w:ascii="Memoria" w:hAnsi="Memoria" w:cs="Arial"/>
          <w:color w:val="212529"/>
          <w:sz w:val="22"/>
          <w:szCs w:val="22"/>
        </w:rPr>
        <w:t>wszelki</w:t>
      </w:r>
      <w:r>
        <w:rPr>
          <w:rFonts w:ascii="Memoria" w:hAnsi="Memoria" w:cs="Arial"/>
          <w:color w:val="212529"/>
          <w:sz w:val="22"/>
          <w:szCs w:val="22"/>
        </w:rPr>
        <w:t>mi</w:t>
      </w:r>
      <w:r w:rsidRPr="00486565">
        <w:rPr>
          <w:rFonts w:ascii="Memoria" w:hAnsi="Memoria" w:cs="Arial"/>
          <w:color w:val="212529"/>
          <w:sz w:val="22"/>
          <w:szCs w:val="22"/>
        </w:rPr>
        <w:t xml:space="preserve"> działania</w:t>
      </w:r>
      <w:r>
        <w:rPr>
          <w:rFonts w:ascii="Memoria" w:hAnsi="Memoria" w:cs="Arial"/>
          <w:color w:val="212529"/>
          <w:sz w:val="22"/>
          <w:szCs w:val="22"/>
        </w:rPr>
        <w:t>mi</w:t>
      </w:r>
      <w:r w:rsidRPr="00486565">
        <w:rPr>
          <w:rFonts w:ascii="Memoria" w:hAnsi="Memoria" w:cs="Arial"/>
          <w:color w:val="212529"/>
          <w:sz w:val="22"/>
          <w:szCs w:val="22"/>
        </w:rPr>
        <w:t xml:space="preserve"> związany</w:t>
      </w:r>
      <w:r>
        <w:rPr>
          <w:rFonts w:ascii="Memoria" w:hAnsi="Memoria" w:cs="Arial"/>
          <w:color w:val="212529"/>
          <w:sz w:val="22"/>
          <w:szCs w:val="22"/>
        </w:rPr>
        <w:t>mi</w:t>
      </w:r>
      <w:r w:rsidRPr="00486565">
        <w:rPr>
          <w:rFonts w:ascii="Memoria" w:hAnsi="Memoria" w:cs="Arial"/>
          <w:color w:val="212529"/>
          <w:sz w:val="22"/>
          <w:szCs w:val="22"/>
        </w:rPr>
        <w:t xml:space="preserve"> z organizowaną konferencją,</w:t>
      </w:r>
    </w:p>
    <w:p w:rsidR="00486565" w:rsidRPr="00486565" w:rsidRDefault="00486565" w:rsidP="00486565">
      <w:pPr>
        <w:pStyle w:val="NormalnyWeb"/>
        <w:spacing w:before="0" w:beforeAutospacing="0"/>
        <w:ind w:left="708"/>
        <w:jc w:val="both"/>
        <w:rPr>
          <w:rFonts w:ascii="Memoria" w:hAnsi="Memoria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>c)</w:t>
      </w:r>
      <w:r w:rsidRPr="00486565">
        <w:rPr>
          <w:rStyle w:val="apple-tab-span"/>
          <w:rFonts w:ascii="Memoria" w:hAnsi="Memoria" w:cs="Arial"/>
          <w:color w:val="212529"/>
          <w:sz w:val="22"/>
          <w:szCs w:val="22"/>
        </w:rPr>
        <w:t xml:space="preserve"> </w:t>
      </w:r>
      <w:r w:rsidRPr="00486565">
        <w:rPr>
          <w:rFonts w:ascii="Memoria" w:hAnsi="Memoria" w:cs="Arial"/>
          <w:color w:val="212529"/>
          <w:sz w:val="22"/>
          <w:szCs w:val="22"/>
        </w:rPr>
        <w:t>wykorzystanie wizerunku w filmie i na zdjęciach dokumentujących konferencję</w:t>
      </w:r>
      <w:r>
        <w:rPr>
          <w:rFonts w:ascii="Memoria" w:hAnsi="Memoria" w:cs="Arial"/>
          <w:color w:val="212529"/>
          <w:sz w:val="22"/>
          <w:szCs w:val="22"/>
        </w:rPr>
        <w:t>.</w:t>
      </w:r>
    </w:p>
    <w:p w:rsidR="00486565" w:rsidRPr="00486565" w:rsidRDefault="00486565" w:rsidP="00486565">
      <w:pPr>
        <w:jc w:val="both"/>
        <w:rPr>
          <w:rFonts w:ascii="Memoria" w:eastAsia="Times New Roman" w:hAnsi="Memoria"/>
          <w:sz w:val="22"/>
          <w:szCs w:val="22"/>
        </w:rPr>
      </w:pPr>
    </w:p>
    <w:p w:rsidR="00486565" w:rsidRPr="00486565" w:rsidRDefault="00486565" w:rsidP="00486565">
      <w:pPr>
        <w:pStyle w:val="NormalnyWeb"/>
        <w:spacing w:before="0" w:beforeAutospacing="0"/>
        <w:jc w:val="both"/>
        <w:rPr>
          <w:rFonts w:ascii="Memoria" w:hAnsi="Memoria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>Podstawą prawną przetwarzania danych jest art. 6 ust. 1 lit. a (wyrażona przez Panią/Pana zgoda w zakresie przetwarzania swoich danych osobowych) oraz art. 6 ust. 1 lit. e (przetwarzanie jest niezbędne do wykonania zadania realizowanego w interesie publicznym lub w  ramach sprawowania władzy publiczne</w:t>
      </w:r>
      <w:r w:rsidR="009E0126">
        <w:rPr>
          <w:rFonts w:ascii="Memoria" w:hAnsi="Memoria" w:cs="Arial"/>
          <w:color w:val="212529"/>
          <w:sz w:val="22"/>
          <w:szCs w:val="22"/>
        </w:rPr>
        <w:t>j - art. 53 pkt. 4 i 5 ustawy o </w:t>
      </w:r>
      <w:r w:rsidRPr="00486565">
        <w:rPr>
          <w:rFonts w:ascii="Memoria" w:hAnsi="Memoria" w:cs="Arial"/>
          <w:color w:val="212529"/>
          <w:sz w:val="22"/>
          <w:szCs w:val="22"/>
        </w:rPr>
        <w:t>Instytucie Pamięci Narodowej – Komisji Ścigania Zbrodn</w:t>
      </w:r>
      <w:r w:rsidR="009E0126">
        <w:rPr>
          <w:rFonts w:ascii="Memoria" w:hAnsi="Memoria" w:cs="Arial"/>
          <w:color w:val="212529"/>
          <w:sz w:val="22"/>
          <w:szCs w:val="22"/>
        </w:rPr>
        <w:t>i przeciwko Narodowi Polskiemu)</w:t>
      </w:r>
      <w:r w:rsidRPr="00486565">
        <w:rPr>
          <w:rFonts w:ascii="Memoria" w:hAnsi="Memoria" w:cs="Arial"/>
          <w:color w:val="212529"/>
          <w:sz w:val="22"/>
          <w:szCs w:val="22"/>
        </w:rPr>
        <w:t xml:space="preserve"> rozporządzenia Parlamentu Europejskiego</w:t>
      </w:r>
      <w:r w:rsidR="009E0126">
        <w:rPr>
          <w:rFonts w:ascii="Memoria" w:hAnsi="Memoria" w:cs="Arial"/>
          <w:color w:val="212529"/>
          <w:sz w:val="22"/>
          <w:szCs w:val="22"/>
        </w:rPr>
        <w:t xml:space="preserve"> i Rady (UE) 2016/679 z dnia 27 </w:t>
      </w:r>
      <w:r w:rsidRPr="00486565">
        <w:rPr>
          <w:rFonts w:ascii="Memoria" w:hAnsi="Memoria" w:cs="Arial"/>
          <w:color w:val="212529"/>
          <w:sz w:val="22"/>
          <w:szCs w:val="22"/>
        </w:rPr>
        <w:t>kwietnia 2016 r. w sprawie ochrony osób fizycznych w związku z przetwarzaniem danych osobowych i w sprawie swobodnego przepływu takich danych oraz uchylenia dyrektywy 95/46/WE (RODO).</w:t>
      </w:r>
    </w:p>
    <w:p w:rsidR="00486565" w:rsidRPr="00486565" w:rsidRDefault="00486565" w:rsidP="00486565">
      <w:pPr>
        <w:pStyle w:val="NormalnyWeb"/>
        <w:spacing w:before="0" w:beforeAutospacing="0"/>
        <w:jc w:val="both"/>
        <w:rPr>
          <w:rFonts w:ascii="Memoria" w:hAnsi="Memoria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>Dane osobowe będą przetwarzane przez czas niezbędny do przeprowadzenia konkursu, do momentu zakończenia publikacji na stronach internetowych organizatora, mediach i oficjalnych profilach w mediach</w:t>
      </w:r>
      <w:r w:rsidR="009E0126">
        <w:rPr>
          <w:rFonts w:ascii="Memoria" w:hAnsi="Memoria" w:cs="Arial"/>
          <w:color w:val="212529"/>
          <w:sz w:val="22"/>
          <w:szCs w:val="22"/>
        </w:rPr>
        <w:t xml:space="preserve"> społecznościowych organizatora</w:t>
      </w:r>
      <w:r w:rsidRPr="00486565">
        <w:rPr>
          <w:rFonts w:ascii="Memoria" w:hAnsi="Memoria" w:cs="Arial"/>
          <w:color w:val="212529"/>
          <w:sz w:val="22"/>
          <w:szCs w:val="22"/>
        </w:rPr>
        <w:t xml:space="preserve"> oraz do momentu wycofania zgody, a następnie przechowywane zg</w:t>
      </w:r>
      <w:r w:rsidR="009E0126">
        <w:rPr>
          <w:rFonts w:ascii="Memoria" w:hAnsi="Memoria" w:cs="Arial"/>
          <w:color w:val="212529"/>
          <w:sz w:val="22"/>
          <w:szCs w:val="22"/>
        </w:rPr>
        <w:t>odnie z terminami określonymi w </w:t>
      </w:r>
      <w:r w:rsidRPr="00486565">
        <w:rPr>
          <w:rFonts w:ascii="Memoria" w:hAnsi="Memoria" w:cs="Arial"/>
          <w:color w:val="212529"/>
          <w:sz w:val="22"/>
          <w:szCs w:val="22"/>
        </w:rPr>
        <w:t>obowiązującym w Instytucie Rzeczowym Wykazie Akt, wydanym na podstawie art. 6 ust. 2 ustawy z dnia 14 lipca 1983 r. o narodowym zasobie archiwalnym i archiwach.</w:t>
      </w:r>
      <w:r w:rsidR="009E0126" w:rsidRPr="009E0126">
        <w:rPr>
          <w:rFonts w:ascii="Memoria" w:hAnsi="Memoria" w:cs="Arial"/>
          <w:color w:val="212529"/>
          <w:sz w:val="22"/>
          <w:szCs w:val="22"/>
        </w:rPr>
        <w:t xml:space="preserve"> </w:t>
      </w:r>
      <w:r w:rsidR="009E0126" w:rsidRPr="00486565">
        <w:rPr>
          <w:rFonts w:ascii="Memoria" w:hAnsi="Memoria" w:cs="Arial"/>
          <w:color w:val="212529"/>
          <w:sz w:val="22"/>
          <w:szCs w:val="22"/>
        </w:rPr>
        <w:t xml:space="preserve">Dane mogą być przetwarzane przez czas niezbędny do ustalenia, dochodzenia lub </w:t>
      </w:r>
      <w:r w:rsidR="009E0126">
        <w:rPr>
          <w:rFonts w:ascii="Memoria" w:hAnsi="Memoria" w:cs="Arial"/>
          <w:color w:val="212529"/>
          <w:sz w:val="22"/>
          <w:szCs w:val="22"/>
        </w:rPr>
        <w:t>obrony roszczeń.</w:t>
      </w:r>
    </w:p>
    <w:p w:rsidR="00486565" w:rsidRPr="00486565" w:rsidRDefault="00486565" w:rsidP="00486565">
      <w:pPr>
        <w:pStyle w:val="NormalnyWeb"/>
        <w:spacing w:before="0" w:beforeAutospacing="0"/>
        <w:jc w:val="both"/>
        <w:rPr>
          <w:rFonts w:ascii="Memoria" w:hAnsi="Memoria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lastRenderedPageBreak/>
        <w:t>W każdej chwili przysługuje Pani/Panu prawo do wycofania zgody na przetwarzanie tych danych osobowych. Cofnięcie zgody nie będzie wpływać na zgodność z prawem przetwarzania, którego dokonano na podstawie Pani/Pana zgody przed jej wycofaniem.</w:t>
      </w:r>
    </w:p>
    <w:p w:rsidR="00486565" w:rsidRPr="00486565" w:rsidRDefault="00486565" w:rsidP="00486565">
      <w:pPr>
        <w:pStyle w:val="NormalnyWeb"/>
        <w:spacing w:before="0" w:beforeAutospacing="0"/>
        <w:jc w:val="both"/>
        <w:rPr>
          <w:rFonts w:ascii="Memoria" w:hAnsi="Memoria" w:cs="Arial"/>
          <w:color w:val="212529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 xml:space="preserve">Dostęp do Pani/Pana danych osobowych mają podmioty pomagające administratorowi w organizacji wydarzenia, w tym za pośrednictwem platformy IPN Konferencje. </w:t>
      </w:r>
    </w:p>
    <w:p w:rsidR="00486565" w:rsidRPr="00486565" w:rsidRDefault="00486565" w:rsidP="00486565">
      <w:pPr>
        <w:pStyle w:val="NormalnyWeb"/>
        <w:spacing w:before="0" w:beforeAutospacing="0"/>
        <w:jc w:val="both"/>
        <w:rPr>
          <w:rFonts w:ascii="Memoria" w:hAnsi="Memoria" w:cs="Arial"/>
          <w:color w:val="212529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>Ma Pani/Pan prawo do:</w:t>
      </w:r>
    </w:p>
    <w:p w:rsidR="00486565" w:rsidRPr="00486565" w:rsidRDefault="00486565" w:rsidP="0048656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Memoria" w:eastAsia="Times New Roman" w:hAnsi="Memoria" w:cs="Arial"/>
          <w:color w:val="212529"/>
          <w:sz w:val="22"/>
          <w:szCs w:val="22"/>
        </w:rPr>
      </w:pPr>
      <w:r w:rsidRPr="00486565">
        <w:rPr>
          <w:rFonts w:ascii="Memoria" w:eastAsia="Times New Roman" w:hAnsi="Memoria" w:cs="Arial"/>
          <w:color w:val="212529"/>
          <w:sz w:val="22"/>
          <w:szCs w:val="22"/>
        </w:rPr>
        <w:t>dostępu do swoich danych osobowych (tj. sprawdzenia, jakie dane przetwarza administrator, uzyskania ich kopii, a także uzyskania informacji w jakim celu i na jakiej podstawie prawnej administrator przet</w:t>
      </w:r>
      <w:r w:rsidR="009E0126">
        <w:rPr>
          <w:rFonts w:ascii="Memoria" w:eastAsia="Times New Roman" w:hAnsi="Memoria" w:cs="Arial"/>
          <w:color w:val="212529"/>
          <w:sz w:val="22"/>
          <w:szCs w:val="22"/>
        </w:rPr>
        <w:t>warza dane, komu są ujawniane i </w:t>
      </w:r>
      <w:r w:rsidRPr="00486565">
        <w:rPr>
          <w:rFonts w:ascii="Memoria" w:eastAsia="Times New Roman" w:hAnsi="Memoria" w:cs="Arial"/>
          <w:color w:val="212529"/>
          <w:sz w:val="22"/>
          <w:szCs w:val="22"/>
        </w:rPr>
        <w:t>kiedy zosta</w:t>
      </w:r>
      <w:r w:rsidR="009E0126">
        <w:rPr>
          <w:rFonts w:ascii="Memoria" w:eastAsia="Times New Roman" w:hAnsi="Memoria" w:cs="Arial"/>
          <w:color w:val="212529"/>
          <w:sz w:val="22"/>
          <w:szCs w:val="22"/>
        </w:rPr>
        <w:t>ną</w:t>
      </w:r>
      <w:r w:rsidRPr="00486565">
        <w:rPr>
          <w:rFonts w:ascii="Memoria" w:eastAsia="Times New Roman" w:hAnsi="Memoria" w:cs="Arial"/>
          <w:color w:val="212529"/>
          <w:sz w:val="22"/>
          <w:szCs w:val="22"/>
        </w:rPr>
        <w:t xml:space="preserve"> usunięt</w:t>
      </w:r>
      <w:r w:rsidR="009E0126">
        <w:rPr>
          <w:rFonts w:ascii="Memoria" w:eastAsia="Times New Roman" w:hAnsi="Memoria" w:cs="Arial"/>
          <w:color w:val="212529"/>
          <w:sz w:val="22"/>
          <w:szCs w:val="22"/>
        </w:rPr>
        <w:t>e),</w:t>
      </w:r>
    </w:p>
    <w:p w:rsidR="00486565" w:rsidRPr="00486565" w:rsidRDefault="00486565" w:rsidP="0048656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Memoria" w:eastAsia="Times New Roman" w:hAnsi="Memoria" w:cs="Arial"/>
          <w:color w:val="212529"/>
          <w:sz w:val="22"/>
          <w:szCs w:val="22"/>
        </w:rPr>
      </w:pPr>
      <w:r w:rsidRPr="00486565">
        <w:rPr>
          <w:rFonts w:ascii="Memoria" w:eastAsia="Times New Roman" w:hAnsi="Memoria" w:cs="Arial"/>
          <w:color w:val="212529"/>
          <w:sz w:val="22"/>
          <w:szCs w:val="22"/>
        </w:rPr>
        <w:t xml:space="preserve">żądania sprostowania i uzupełnienia danych osobowych (w przypadku gdyby okazały się one </w:t>
      </w:r>
      <w:r w:rsidR="009E0126">
        <w:rPr>
          <w:rFonts w:ascii="Memoria" w:eastAsia="Times New Roman" w:hAnsi="Memoria" w:cs="Arial"/>
          <w:color w:val="212529"/>
          <w:sz w:val="22"/>
          <w:szCs w:val="22"/>
        </w:rPr>
        <w:t>nieprawidłowe lub niekompletne),</w:t>
      </w:r>
    </w:p>
    <w:p w:rsidR="00486565" w:rsidRPr="00486565" w:rsidRDefault="00486565" w:rsidP="0048656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Memoria" w:eastAsia="Times New Roman" w:hAnsi="Memoria" w:cs="Arial"/>
          <w:color w:val="212529"/>
          <w:sz w:val="22"/>
          <w:szCs w:val="22"/>
        </w:rPr>
      </w:pPr>
      <w:r w:rsidRPr="00486565">
        <w:rPr>
          <w:rFonts w:ascii="Memoria" w:eastAsia="Times New Roman" w:hAnsi="Memoria" w:cs="Arial"/>
          <w:color w:val="212529"/>
          <w:sz w:val="22"/>
          <w:szCs w:val="22"/>
        </w:rPr>
        <w:t>żądania ograniczenia przetwarzania danych osobowych;</w:t>
      </w:r>
    </w:p>
    <w:p w:rsidR="00486565" w:rsidRPr="00486565" w:rsidRDefault="00486565" w:rsidP="0048656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Memoria" w:eastAsia="Times New Roman" w:hAnsi="Memoria" w:cs="Arial"/>
          <w:color w:val="212529"/>
          <w:sz w:val="22"/>
          <w:szCs w:val="22"/>
        </w:rPr>
      </w:pPr>
      <w:r w:rsidRPr="00486565">
        <w:rPr>
          <w:rFonts w:ascii="Memoria" w:eastAsia="Times New Roman" w:hAnsi="Memoria" w:cs="Arial"/>
          <w:color w:val="212529"/>
          <w:sz w:val="22"/>
          <w:szCs w:val="22"/>
        </w:rPr>
        <w:t>żądania usunięcia danych osobowych.</w:t>
      </w:r>
    </w:p>
    <w:p w:rsidR="00486565" w:rsidRDefault="00486565" w:rsidP="00486565">
      <w:pPr>
        <w:pStyle w:val="NormalnyWeb"/>
        <w:spacing w:before="0" w:beforeAutospacing="0"/>
        <w:jc w:val="both"/>
        <w:rPr>
          <w:rFonts w:ascii="Memoria" w:hAnsi="Memoria" w:cs="Arial"/>
          <w:color w:val="212529"/>
          <w:sz w:val="22"/>
          <w:szCs w:val="22"/>
        </w:rPr>
      </w:pPr>
      <w:r w:rsidRPr="00486565">
        <w:rPr>
          <w:rFonts w:ascii="Memoria" w:hAnsi="Memoria" w:cs="Arial"/>
          <w:color w:val="212529"/>
          <w:sz w:val="22"/>
          <w:szCs w:val="22"/>
        </w:rPr>
        <w:t xml:space="preserve">W związku z przetwarzaniem danych osobowych przysługuje Pani/Panu prawo wniesienia skargi do organu nadzorczego, którym jest Prezes Urzędu Ochrony Danych Osobowych z siedzibą w Warszawie (00-193), ul. Stawki 2. </w:t>
      </w:r>
      <w:r w:rsidR="004373A9">
        <w:rPr>
          <w:rFonts w:ascii="Memoria" w:hAnsi="Memoria" w:cs="Arial"/>
          <w:color w:val="212529"/>
          <w:sz w:val="22"/>
          <w:szCs w:val="22"/>
        </w:rPr>
        <w:t xml:space="preserve"> </w:t>
      </w:r>
    </w:p>
    <w:p w:rsidR="00BE4C5B" w:rsidRDefault="00BE4C5B" w:rsidP="00486565">
      <w:pPr>
        <w:pStyle w:val="NormalnyWeb"/>
        <w:spacing w:before="0" w:beforeAutospacing="0"/>
        <w:jc w:val="both"/>
        <w:rPr>
          <w:rFonts w:ascii="Memoria" w:hAnsi="Memoria" w:cs="Arial"/>
          <w:color w:val="212529"/>
          <w:sz w:val="22"/>
          <w:szCs w:val="22"/>
        </w:rPr>
      </w:pPr>
    </w:p>
    <w:p w:rsidR="00BE4C5B" w:rsidRPr="00486565" w:rsidRDefault="00BE4C5B" w:rsidP="00486565">
      <w:pPr>
        <w:pStyle w:val="NormalnyWeb"/>
        <w:spacing w:before="0" w:beforeAutospacing="0"/>
        <w:jc w:val="both"/>
        <w:rPr>
          <w:rFonts w:ascii="Memoria" w:hAnsi="Memoria" w:cs="Arial"/>
          <w:color w:val="212529"/>
          <w:sz w:val="22"/>
          <w:szCs w:val="22"/>
        </w:rPr>
      </w:pPr>
      <w:r>
        <w:rPr>
          <w:rFonts w:ascii="Memoria" w:hAnsi="Memoria" w:cs="Arial"/>
          <w:color w:val="212529"/>
          <w:sz w:val="22"/>
          <w:szCs w:val="22"/>
        </w:rPr>
        <w:t>_____</w:t>
      </w: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The administrator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in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connection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with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organization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the event International Conference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Need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Know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XIII and the 2024 IIHA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Annual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Conference: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Intelligence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in Central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Eastern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Europe (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Intermarium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) and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Soviet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(Russian)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Factor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Warsaw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October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14-16, 2024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Institute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National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Remembrance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Commission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for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Prosecution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Crimes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against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Polish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Nation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1 Janusza Kurtyki St. 02-676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Warsaw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, NIP: 525-21-80-487.</w:t>
      </w: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Contact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details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the Data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Protection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Inspector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IPN-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KŚZpNP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: inspektorochronydanych@ipn.gov.pl, mailing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address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: 1 Janusza Kurtyki St., 02-676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Warsaw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with 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note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: Data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Protection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Inspector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.</w:t>
      </w: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purpose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:</w:t>
      </w:r>
    </w:p>
    <w:p w:rsidR="00BE4C5B" w:rsidRPr="00BE4C5B" w:rsidRDefault="00BE4C5B" w:rsidP="00BE4C5B">
      <w:pPr>
        <w:spacing w:after="160" w:line="259" w:lineRule="auto"/>
        <w:ind w:left="851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a)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registration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enabling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participation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in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conference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,</w:t>
      </w:r>
    </w:p>
    <w:p w:rsidR="00BE4C5B" w:rsidRPr="00BE4C5B" w:rsidRDefault="00BE4C5B" w:rsidP="00BE4C5B">
      <w:pPr>
        <w:spacing w:after="160" w:line="259" w:lineRule="auto"/>
        <w:ind w:left="851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b)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placing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 in the IPN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address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database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with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possibility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correcting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supplementing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them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in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connection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with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all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activities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related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organized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conference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,</w:t>
      </w:r>
    </w:p>
    <w:p w:rsidR="00BE4C5B" w:rsidRPr="00BE4C5B" w:rsidRDefault="00BE4C5B" w:rsidP="00BE4C5B">
      <w:pPr>
        <w:spacing w:after="160" w:line="259" w:lineRule="auto"/>
        <w:ind w:left="851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c)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use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film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photos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document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conference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.</w:t>
      </w: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legal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basis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for data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Article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6(1)(a) (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consent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data)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Article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6(1)(e) (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necessary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for the performance of 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task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carried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out in the public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interest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exercise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public authority - Art. 53 pt. 4 and 5 of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Act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on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Institute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National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Remembrance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-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Commission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for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Prosecution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Crimes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against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Polish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Nation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) of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Regulation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European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Parliament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and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Council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(EU) 2016/679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April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27, 2016 on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protection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individuals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about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 and on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free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movement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such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repealing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Directive 95/46/EC (RODO).</w:t>
      </w: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Personal data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will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be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for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time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necessary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conduct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competition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until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end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publication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on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organizer's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website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media,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official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social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media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profiles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until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withdrawal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consent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. The data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will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then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be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stored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by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deadlines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specified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in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Institute's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Tangible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File Inventory,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issued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under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Article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6(2) of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Act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National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Archival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Resources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Archives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July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14, 1983. The data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may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be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for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time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necessary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establish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assert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defend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claims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.</w:t>
      </w: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have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right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withdraw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consent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this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any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time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.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Withdrawal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consent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will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not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affect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lawfulness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that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was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carried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out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based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consent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before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its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withdrawal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.</w:t>
      </w: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Entities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assisting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administrator in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organizing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event,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including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through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IPN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Conferences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platform,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can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access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data. </w:t>
      </w: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have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right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to:</w:t>
      </w:r>
    </w:p>
    <w:p w:rsidR="00BE4C5B" w:rsidRPr="00BE4C5B" w:rsidRDefault="00BE4C5B" w:rsidP="00BE4C5B">
      <w:pPr>
        <w:spacing w:after="160" w:line="259" w:lineRule="auto"/>
        <w:ind w:left="851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1.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access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 (i.e.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check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what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 the administrator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obtain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copy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the data, as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well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as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obtain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information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for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what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purpose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and on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what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legal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basis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administrator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processes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data, to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whom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disclosed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when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will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be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deleted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),</w:t>
      </w:r>
    </w:p>
    <w:p w:rsidR="00BE4C5B" w:rsidRPr="00BE4C5B" w:rsidRDefault="00BE4C5B" w:rsidP="00BE4C5B">
      <w:pPr>
        <w:spacing w:after="160" w:line="259" w:lineRule="auto"/>
        <w:ind w:left="851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2.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request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for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rectification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and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completion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 (in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case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they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turn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out to be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incorrect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or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incomplete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>),</w:t>
      </w:r>
    </w:p>
    <w:p w:rsidR="00BE4C5B" w:rsidRPr="00BE4C5B" w:rsidRDefault="00BE4C5B" w:rsidP="00BE4C5B">
      <w:pPr>
        <w:spacing w:after="160" w:line="259" w:lineRule="auto"/>
        <w:ind w:left="851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3.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request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limit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data;</w:t>
      </w:r>
    </w:p>
    <w:p w:rsidR="00BE4C5B" w:rsidRPr="00BE4C5B" w:rsidRDefault="00BE4C5B" w:rsidP="00BE4C5B">
      <w:pPr>
        <w:spacing w:after="160" w:line="259" w:lineRule="auto"/>
        <w:ind w:left="851"/>
        <w:jc w:val="both"/>
        <w:rPr>
          <w:rFonts w:ascii="Memoria" w:hAnsi="Memoria" w:cstheme="minorBidi"/>
          <w:sz w:val="22"/>
          <w:szCs w:val="22"/>
          <w:lang w:eastAsia="en-US"/>
        </w:rPr>
      </w:pPr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4.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request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for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deletion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data.</w:t>
      </w:r>
    </w:p>
    <w:p w:rsidR="00BE4C5B" w:rsidRPr="00BE4C5B" w:rsidRDefault="00BE4C5B" w:rsidP="00BE4C5B">
      <w:pPr>
        <w:spacing w:after="160" w:line="259" w:lineRule="auto"/>
        <w:jc w:val="both"/>
        <w:rPr>
          <w:rFonts w:ascii="Memoria" w:hAnsi="Memoria" w:cstheme="minorBidi"/>
          <w:sz w:val="22"/>
          <w:szCs w:val="22"/>
          <w:lang w:eastAsia="en-US"/>
        </w:rPr>
      </w:pP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have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right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complain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to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supervisory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authority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about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processing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your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personal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data,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which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the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President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of the Office for Personal Data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Protection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, with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its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seat in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Warsaw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 (00-193), 2 Stawki </w:t>
      </w:r>
      <w:proofErr w:type="spellStart"/>
      <w:r w:rsidRPr="00BE4C5B">
        <w:rPr>
          <w:rFonts w:ascii="Memoria" w:hAnsi="Memoria" w:cstheme="minorBidi"/>
          <w:sz w:val="22"/>
          <w:szCs w:val="22"/>
          <w:lang w:eastAsia="en-US"/>
        </w:rPr>
        <w:t>Street</w:t>
      </w:r>
      <w:proofErr w:type="spellEnd"/>
      <w:r w:rsidRPr="00BE4C5B">
        <w:rPr>
          <w:rFonts w:ascii="Memoria" w:hAnsi="Memoria" w:cstheme="minorBidi"/>
          <w:sz w:val="22"/>
          <w:szCs w:val="22"/>
          <w:lang w:eastAsia="en-US"/>
        </w:rPr>
        <w:t xml:space="preserve">.  </w:t>
      </w:r>
    </w:p>
    <w:p w:rsidR="00486565" w:rsidRPr="00BE4C5B" w:rsidRDefault="00486565" w:rsidP="00486565">
      <w:pPr>
        <w:jc w:val="both"/>
        <w:rPr>
          <w:rFonts w:ascii="Memoria" w:eastAsia="Times New Roman" w:hAnsi="Memoria"/>
          <w:sz w:val="22"/>
          <w:szCs w:val="22"/>
        </w:rPr>
      </w:pPr>
    </w:p>
    <w:p w:rsidR="00A449DA" w:rsidRPr="00BE4C5B" w:rsidRDefault="00BE4C5B" w:rsidP="00486565">
      <w:pPr>
        <w:jc w:val="both"/>
        <w:rPr>
          <w:rFonts w:ascii="Memoria" w:hAnsi="Memoria"/>
          <w:sz w:val="22"/>
          <w:szCs w:val="22"/>
        </w:rPr>
      </w:pPr>
    </w:p>
    <w:sectPr w:rsidR="00A449DA" w:rsidRPr="00BE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moria">
    <w:panose1 w:val="00000000000000000000"/>
    <w:charset w:val="EE"/>
    <w:family w:val="auto"/>
    <w:pitch w:val="variable"/>
    <w:sig w:usb0="A000006F" w:usb1="02008052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61D76"/>
    <w:multiLevelType w:val="multilevel"/>
    <w:tmpl w:val="F9F6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65"/>
    <w:rsid w:val="00353DF8"/>
    <w:rsid w:val="004373A9"/>
    <w:rsid w:val="00486565"/>
    <w:rsid w:val="004B7BEC"/>
    <w:rsid w:val="009E0126"/>
    <w:rsid w:val="00B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EFD2"/>
  <w15:chartTrackingRefBased/>
  <w15:docId w15:val="{98A57463-76A4-4564-AE4B-B292D186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656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86565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48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@ip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5584</Characters>
  <Application>Microsoft Office Word</Application>
  <DocSecurity>4</DocSecurity>
  <Lines>94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Jeziorski</dc:creator>
  <cp:keywords/>
  <dc:description/>
  <cp:lastModifiedBy>Sylwia Szyc</cp:lastModifiedBy>
  <cp:revision>2</cp:revision>
  <dcterms:created xsi:type="dcterms:W3CDTF">2024-09-20T09:15:00Z</dcterms:created>
  <dcterms:modified xsi:type="dcterms:W3CDTF">2024-09-20T09:15:00Z</dcterms:modified>
</cp:coreProperties>
</file>